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DB013" w14:textId="77777777" w:rsidR="00E75ED7" w:rsidRDefault="00E75ED7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156B2C42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</w:t>
      </w:r>
    </w:p>
    <w:p w14:paraId="5F961B67" w14:textId="77777777" w:rsidR="00B31D24" w:rsidRDefault="00B31D24" w:rsidP="00B31D24">
      <w:p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ar-SA"/>
        </w:rPr>
        <w:t>Nazwa wykonawcy/podmiotu udostępniającego zasoby:</w:t>
      </w:r>
    </w:p>
    <w:p w14:paraId="1CA61E41" w14:textId="77777777" w:rsidR="00B31D24" w:rsidRDefault="00B31D24" w:rsidP="00B31D24">
      <w:pPr>
        <w:tabs>
          <w:tab w:val="center" w:pos="6480"/>
          <w:tab w:val="left" w:pos="7317"/>
        </w:tabs>
        <w:spacing w:line="200" w:lineRule="atLeast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</w:pPr>
      <w:r w:rsidRPr="00BE40E9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  <w:t>…………………………………….</w:t>
      </w:r>
    </w:p>
    <w:p w14:paraId="4D74E126" w14:textId="77777777" w:rsidR="00666E0F" w:rsidRPr="00666E0F" w:rsidRDefault="00666E0F" w:rsidP="005C045D">
      <w:pPr>
        <w:tabs>
          <w:tab w:val="center" w:pos="6480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17EE3FA8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0A3A5FAD" w14:textId="77777777" w:rsidR="00757D6A" w:rsidRPr="00757D6A" w:rsidRDefault="00757D6A" w:rsidP="00757D6A">
      <w:pPr>
        <w:jc w:val="center"/>
        <w:rPr>
          <w:rFonts w:asciiTheme="minorHAnsi" w:hAnsiTheme="minorHAnsi" w:cstheme="minorHAnsi"/>
          <w:b/>
          <w:kern w:val="2"/>
          <w:sz w:val="28"/>
          <w:szCs w:val="28"/>
        </w:rPr>
      </w:pPr>
      <w:r w:rsidRPr="00757D6A">
        <w:rPr>
          <w:rFonts w:asciiTheme="minorHAnsi" w:hAnsiTheme="minorHAnsi" w:cstheme="minorHAnsi"/>
          <w:b/>
          <w:kern w:val="2"/>
          <w:sz w:val="28"/>
          <w:szCs w:val="28"/>
        </w:rPr>
        <w:t xml:space="preserve">OŚWIADCZENIE </w:t>
      </w:r>
    </w:p>
    <w:p w14:paraId="7C7537ED" w14:textId="77777777" w:rsidR="00757D6A" w:rsidRPr="00757D6A" w:rsidRDefault="00757D6A" w:rsidP="00757D6A">
      <w:pPr>
        <w:jc w:val="center"/>
        <w:rPr>
          <w:rFonts w:asciiTheme="minorHAnsi" w:hAnsiTheme="minorHAnsi" w:cstheme="minorHAnsi"/>
          <w:b/>
          <w:kern w:val="2"/>
          <w:sz w:val="26"/>
          <w:szCs w:val="26"/>
        </w:rPr>
      </w:pPr>
      <w:r w:rsidRPr="00757D6A">
        <w:rPr>
          <w:rFonts w:asciiTheme="minorHAnsi" w:hAnsiTheme="minorHAnsi" w:cstheme="minorHAnsi"/>
          <w:b/>
          <w:kern w:val="2"/>
          <w:sz w:val="26"/>
          <w:szCs w:val="26"/>
        </w:rPr>
        <w:t xml:space="preserve">składane na podstawie art. 7 </w:t>
      </w:r>
    </w:p>
    <w:p w14:paraId="37EF7543" w14:textId="77777777" w:rsidR="00757D6A" w:rsidRPr="00757D6A" w:rsidRDefault="00757D6A" w:rsidP="00757D6A">
      <w:pPr>
        <w:jc w:val="center"/>
        <w:rPr>
          <w:rFonts w:asciiTheme="minorHAnsi" w:hAnsiTheme="minorHAnsi" w:cstheme="minorHAnsi"/>
          <w:b/>
          <w:kern w:val="2"/>
          <w:sz w:val="28"/>
          <w:szCs w:val="28"/>
        </w:rPr>
      </w:pPr>
      <w:r w:rsidRPr="00757D6A">
        <w:rPr>
          <w:rFonts w:asciiTheme="minorHAnsi" w:hAnsiTheme="minorHAnsi" w:cstheme="minorHAnsi"/>
          <w:b/>
          <w:color w:val="0070C0"/>
          <w:kern w:val="2"/>
          <w:sz w:val="26"/>
          <w:szCs w:val="26"/>
        </w:rPr>
        <w:t xml:space="preserve">   </w:t>
      </w:r>
      <w:r w:rsidRPr="00757D6A">
        <w:rPr>
          <w:rFonts w:asciiTheme="minorHAnsi" w:hAnsiTheme="minorHAnsi" w:cstheme="minorHAnsi"/>
          <w:b/>
          <w:i/>
          <w:kern w:val="2"/>
        </w:rPr>
        <w:t xml:space="preserve">ustawy z dnia 13.04.2022 r. o szczególnych rozwiązaniach w zakresie przeciwdziałania wspieraniu agresji na Ukrainę oraz służących ochronie bezpieczeństwa narodowego                                                                                                          </w:t>
      </w:r>
      <w:r w:rsidRPr="00757D6A">
        <w:rPr>
          <w:rFonts w:asciiTheme="minorHAnsi" w:hAnsiTheme="minorHAnsi" w:cstheme="minorHAnsi"/>
          <w:b/>
          <w:kern w:val="2"/>
          <w:sz w:val="28"/>
          <w:szCs w:val="28"/>
        </w:rPr>
        <w:t xml:space="preserve">o NIEPODLEGANIU WYKLUCZENIU Z POSTĘPOWANIA </w:t>
      </w:r>
      <w:r w:rsidRPr="00757D6A">
        <w:rPr>
          <w:rFonts w:asciiTheme="minorHAnsi" w:hAnsiTheme="minorHAnsi" w:cstheme="minorHAnsi"/>
          <w:b/>
          <w:kern w:val="2"/>
          <w:sz w:val="28"/>
          <w:szCs w:val="28"/>
        </w:rPr>
        <w:br/>
      </w:r>
    </w:p>
    <w:p w14:paraId="15EBD633" w14:textId="77777777" w:rsidR="00757D6A" w:rsidRPr="00757D6A" w:rsidRDefault="00757D6A" w:rsidP="00757D6A">
      <w:pPr>
        <w:jc w:val="center"/>
        <w:rPr>
          <w:rFonts w:asciiTheme="minorHAnsi" w:hAnsiTheme="minorHAnsi" w:cstheme="minorHAnsi"/>
          <w:b/>
          <w:color w:val="000000"/>
          <w:kern w:val="2"/>
        </w:rPr>
      </w:pPr>
    </w:p>
    <w:p w14:paraId="138518DA" w14:textId="77777777" w:rsidR="00757D6A" w:rsidRPr="00757D6A" w:rsidRDefault="00757D6A" w:rsidP="00757D6A">
      <w:pPr>
        <w:jc w:val="center"/>
        <w:rPr>
          <w:rFonts w:asciiTheme="minorHAnsi" w:hAnsiTheme="minorHAnsi" w:cstheme="minorHAnsi"/>
          <w:b/>
          <w:kern w:val="2"/>
        </w:rPr>
      </w:pPr>
      <w:r w:rsidRPr="00757D6A">
        <w:rPr>
          <w:rFonts w:asciiTheme="minorHAnsi" w:hAnsiTheme="minorHAnsi" w:cstheme="minorHAnsi"/>
          <w:b/>
          <w:kern w:val="2"/>
        </w:rPr>
        <w:t xml:space="preserve">oświadczam, co następuje:  </w:t>
      </w:r>
    </w:p>
    <w:p w14:paraId="7417311E" w14:textId="4BDCFE91" w:rsidR="00757D6A" w:rsidRPr="00757D6A" w:rsidRDefault="00757D6A" w:rsidP="00757D6A">
      <w:pPr>
        <w:numPr>
          <w:ilvl w:val="0"/>
          <w:numId w:val="5"/>
        </w:numPr>
        <w:contextualSpacing/>
        <w:jc w:val="both"/>
        <w:textAlignment w:val="baseline"/>
        <w:rPr>
          <w:rFonts w:asciiTheme="minorHAnsi" w:hAnsiTheme="minorHAnsi" w:cstheme="minorHAnsi"/>
          <w:kern w:val="2"/>
          <w:sz w:val="22"/>
          <w:szCs w:val="22"/>
        </w:rPr>
      </w:pP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Oświadczam, że </w:t>
      </w:r>
      <w:r w:rsidRPr="00757D6A">
        <w:rPr>
          <w:rFonts w:asciiTheme="minorHAnsi" w:hAnsiTheme="minorHAnsi" w:cstheme="minorHAnsi"/>
          <w:b/>
          <w:bCs/>
          <w:kern w:val="2"/>
          <w:sz w:val="22"/>
          <w:szCs w:val="22"/>
        </w:rPr>
        <w:t>nie jestem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 Wykonawcą wymienionym w wykazach określonych  w rozporządzeniach 765/2006 i 269/2014, </w:t>
      </w:r>
      <w:r w:rsidRPr="00757D6A">
        <w:rPr>
          <w:rFonts w:asciiTheme="minorHAnsi" w:hAnsiTheme="minorHAnsi" w:cstheme="minorHAnsi"/>
          <w:b/>
          <w:bCs/>
          <w:kern w:val="2"/>
          <w:sz w:val="22"/>
          <w:szCs w:val="22"/>
        </w:rPr>
        <w:t>nie jestem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 wpisany na listę na podstawie decyzji w sprawie wpisu na listę rozstrzygającej o</w:t>
      </w:r>
      <w:r>
        <w:rPr>
          <w:rFonts w:asciiTheme="minorHAnsi" w:hAnsiTheme="minorHAnsi" w:cstheme="minorHAnsi"/>
          <w:kern w:val="2"/>
          <w:sz w:val="22"/>
          <w:szCs w:val="22"/>
        </w:rPr>
        <w:t> 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>zastosowaniu środka, o którym mowa w art. 1 pkt 3 ww. ustawy;</w:t>
      </w:r>
    </w:p>
    <w:p w14:paraId="38C44881" w14:textId="0FFC498E" w:rsidR="00757D6A" w:rsidRPr="00757D6A" w:rsidRDefault="00757D6A" w:rsidP="00757D6A">
      <w:pPr>
        <w:numPr>
          <w:ilvl w:val="0"/>
          <w:numId w:val="5"/>
        </w:numPr>
        <w:contextualSpacing/>
        <w:jc w:val="both"/>
        <w:textAlignment w:val="baseline"/>
        <w:rPr>
          <w:rFonts w:asciiTheme="minorHAnsi" w:hAnsiTheme="minorHAnsi" w:cstheme="minorHAnsi"/>
          <w:kern w:val="2"/>
          <w:sz w:val="22"/>
          <w:szCs w:val="22"/>
        </w:rPr>
      </w:pP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Oświadczam, że </w:t>
      </w:r>
      <w:r w:rsidRPr="00757D6A">
        <w:rPr>
          <w:rFonts w:asciiTheme="minorHAnsi" w:hAnsiTheme="minorHAnsi" w:cstheme="minorHAnsi"/>
          <w:b/>
          <w:bCs/>
          <w:kern w:val="2"/>
          <w:sz w:val="22"/>
          <w:szCs w:val="22"/>
        </w:rPr>
        <w:t>nie jestem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 Wykonawcą, którego beneficjentem rzeczywistym w rozumieniu ustawy z dnia 1</w:t>
      </w:r>
      <w:r>
        <w:rPr>
          <w:rFonts w:asciiTheme="minorHAnsi" w:hAnsiTheme="minorHAnsi" w:cstheme="minorHAnsi"/>
          <w:kern w:val="2"/>
          <w:sz w:val="22"/>
          <w:szCs w:val="22"/>
        </w:rPr>
        <w:t> 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>marca 2018 r. o przeciwdziałaniu praniu pieniędzy oraz finansowaniu terroryzmu (Dz. U. z 2022 r. poz. 593 i</w:t>
      </w:r>
      <w:r>
        <w:rPr>
          <w:rFonts w:asciiTheme="minorHAnsi" w:hAnsiTheme="minorHAnsi" w:cstheme="minorHAnsi"/>
          <w:kern w:val="2"/>
          <w:sz w:val="22"/>
          <w:szCs w:val="22"/>
        </w:rPr>
        <w:t> 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655) </w:t>
      </w:r>
      <w:r w:rsidRPr="00757D6A">
        <w:rPr>
          <w:rFonts w:asciiTheme="minorHAnsi" w:hAnsiTheme="minorHAnsi" w:cstheme="minorHAnsi"/>
          <w:bCs/>
          <w:kern w:val="2"/>
          <w:sz w:val="22"/>
          <w:szCs w:val="22"/>
        </w:rPr>
        <w:t>jest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 osoba wymieniona w wykazach określonych w rozporządzeniach 765/2006 i 269/2014 albo wpisana na listę lub będąca takim beneficjentem rzeczywistym od dnia 24 lutego 2022 r., o ile została wpisana na listę na podstawie decyzji w sprawie wpisu na listę rozstrzygającej o zastosowaniu środka, o którym mowa w art. 1</w:t>
      </w:r>
      <w:r>
        <w:rPr>
          <w:rFonts w:asciiTheme="minorHAnsi" w:hAnsiTheme="minorHAnsi" w:cstheme="minorHAnsi"/>
          <w:kern w:val="2"/>
          <w:sz w:val="22"/>
          <w:szCs w:val="22"/>
        </w:rPr>
        <w:t> 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pkt 3 </w:t>
      </w:r>
      <w:r w:rsidRPr="00757D6A">
        <w:rPr>
          <w:rFonts w:asciiTheme="minorHAnsi" w:hAnsiTheme="minorHAnsi" w:cstheme="minorHAnsi"/>
          <w:i/>
          <w:kern w:val="2"/>
          <w:sz w:val="22"/>
          <w:szCs w:val="22"/>
        </w:rPr>
        <w:t>ustawy z dnia 13.04.2022 r. o szczególnych rozwiązaniach w zakresie przeciwdziałania wspieraniu agresji na Ukrainę oraz służących ochronie bezpieczeństwa narodowego;</w:t>
      </w:r>
    </w:p>
    <w:p w14:paraId="5D1E5966" w14:textId="3AC93091" w:rsidR="00757D6A" w:rsidRPr="00757D6A" w:rsidRDefault="00757D6A" w:rsidP="00757D6A">
      <w:pPr>
        <w:numPr>
          <w:ilvl w:val="0"/>
          <w:numId w:val="5"/>
        </w:numPr>
        <w:contextualSpacing/>
        <w:jc w:val="both"/>
        <w:textAlignment w:val="baseline"/>
        <w:rPr>
          <w:rFonts w:asciiTheme="minorHAnsi" w:hAnsiTheme="minorHAnsi" w:cstheme="minorHAnsi"/>
          <w:i/>
          <w:kern w:val="2"/>
          <w:sz w:val="22"/>
          <w:szCs w:val="22"/>
        </w:rPr>
      </w:pP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Oświadczam, że </w:t>
      </w:r>
      <w:r w:rsidRPr="00757D6A">
        <w:rPr>
          <w:rFonts w:asciiTheme="minorHAnsi" w:hAnsiTheme="minorHAnsi" w:cstheme="minorHAnsi"/>
          <w:b/>
          <w:bCs/>
          <w:kern w:val="2"/>
          <w:sz w:val="22"/>
          <w:szCs w:val="22"/>
        </w:rPr>
        <w:t>nie jestem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 Wykonawcą, którego jednostką dominującą w rozumieniu art. 3 ust. 1 pkt 37 ustawy z dnia 29 września 1994 r. o rachunkowości (Dz. U. z 2021 r. poz. 217, 2105 i 2106) </w:t>
      </w:r>
      <w:r w:rsidRPr="00757D6A">
        <w:rPr>
          <w:rFonts w:asciiTheme="minorHAnsi" w:hAnsiTheme="minorHAnsi" w:cstheme="minorHAnsi"/>
          <w:bCs/>
          <w:kern w:val="2"/>
          <w:sz w:val="22"/>
          <w:szCs w:val="22"/>
        </w:rPr>
        <w:t>jest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 podmiot wymieniony w</w:t>
      </w:r>
      <w:r>
        <w:rPr>
          <w:rFonts w:asciiTheme="minorHAnsi" w:hAnsiTheme="minorHAnsi" w:cstheme="minorHAnsi"/>
          <w:kern w:val="2"/>
          <w:sz w:val="22"/>
          <w:szCs w:val="22"/>
        </w:rPr>
        <w:t> 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>wykazach określonych w rozporządzeniach 765/2006</w:t>
      </w:r>
      <w:r>
        <w:rPr>
          <w:rFonts w:asciiTheme="minorHAnsi" w:hAnsiTheme="minorHAnsi" w:cstheme="minorHAnsi"/>
          <w:kern w:val="2"/>
          <w:sz w:val="22"/>
          <w:szCs w:val="22"/>
        </w:rPr>
        <w:t xml:space="preserve"> </w:t>
      </w:r>
      <w:r w:rsidRPr="00757D6A">
        <w:rPr>
          <w:rFonts w:asciiTheme="minorHAnsi" w:hAnsiTheme="minorHAnsi" w:cstheme="minorHAnsi"/>
          <w:kern w:val="2"/>
          <w:sz w:val="22"/>
          <w:szCs w:val="22"/>
        </w:rPr>
        <w:t xml:space="preserve">i 269/2014 albo wpisany na listę lub będący taką jednostką dominującą od dnia 24 lutego 2022 r., o ile został wpisany na listę na podstawie decyzji w sprawie wpisu na listę rozstrzygającej  o zastosowaniu środka, o którym mowa w art. 1 pkt 3 </w:t>
      </w:r>
      <w:r w:rsidRPr="00757D6A">
        <w:rPr>
          <w:rFonts w:asciiTheme="minorHAnsi" w:hAnsiTheme="minorHAnsi" w:cstheme="minorHAnsi"/>
          <w:i/>
          <w:kern w:val="2"/>
          <w:sz w:val="22"/>
          <w:szCs w:val="22"/>
        </w:rPr>
        <w:t>ustawy z dnia 13.04.2022 r. o szczególnych rozwiązaniach w zakresie przeciwdziałania wspieraniu agresji na Ukrainę oraz służących ochronie bezpieczeństwa narodowego.</w:t>
      </w:r>
    </w:p>
    <w:p w14:paraId="2131F86D" w14:textId="77777777" w:rsidR="00757D6A" w:rsidRDefault="00757D6A" w:rsidP="00757D6A">
      <w:pPr>
        <w:rPr>
          <w:rStyle w:val="Domylnaczcionkaakapitu1"/>
          <w:rFonts w:asciiTheme="minorHAnsi" w:hAnsiTheme="minorHAnsi" w:cstheme="minorHAnsi"/>
          <w:b/>
          <w:color w:val="000000"/>
        </w:rPr>
      </w:pPr>
    </w:p>
    <w:p w14:paraId="3898D47E" w14:textId="77777777" w:rsidR="00757D6A" w:rsidRPr="00757D6A" w:rsidRDefault="00757D6A" w:rsidP="00757D6A">
      <w:pPr>
        <w:jc w:val="both"/>
        <w:rPr>
          <w:rFonts w:asciiTheme="minorHAnsi" w:hAnsiTheme="minorHAnsi" w:cstheme="minorHAnsi"/>
          <w:kern w:val="2"/>
        </w:rPr>
      </w:pPr>
      <w:r w:rsidRPr="00757D6A">
        <w:rPr>
          <w:rStyle w:val="Odwoanieprzypisudolnego"/>
          <w:rFonts w:asciiTheme="minorHAnsi" w:hAnsiTheme="minorHAnsi" w:cstheme="minorHAnsi"/>
          <w:b/>
          <w:kern w:val="2"/>
        </w:rPr>
        <w:footnoteReference w:id="1"/>
      </w:r>
      <w:r w:rsidRPr="00757D6A">
        <w:rPr>
          <w:rFonts w:asciiTheme="minorHAnsi" w:hAnsiTheme="minorHAnsi" w:cstheme="minorHAnsi"/>
          <w:b/>
          <w:kern w:val="2"/>
        </w:rPr>
        <w:t>Oświadczam,</w:t>
      </w:r>
      <w:r w:rsidRPr="00757D6A">
        <w:rPr>
          <w:rFonts w:asciiTheme="minorHAnsi" w:hAnsiTheme="minorHAnsi" w:cstheme="minorHAnsi"/>
          <w:kern w:val="2"/>
        </w:rPr>
        <w:t xml:space="preserve"> że zachodzą w stosunku do mnie podstawy wykluczenia z postępowania na podstawie art. .............................…..……………………… ustawy o szczególnych rozwiązaniach w zakresie przeciwdziałania wspieraniu agresji na Ukrainę oraz służących ochronie bezpieczeństwa narodowego</w:t>
      </w:r>
    </w:p>
    <w:p w14:paraId="5A1CACCE" w14:textId="77777777" w:rsidR="00757D6A" w:rsidRPr="00757D6A" w:rsidRDefault="00757D6A" w:rsidP="00757D6A">
      <w:pPr>
        <w:jc w:val="both"/>
        <w:rPr>
          <w:rFonts w:asciiTheme="minorHAnsi" w:hAnsiTheme="minorHAnsi" w:cstheme="minorHAnsi"/>
          <w:i/>
          <w:kern w:val="2"/>
          <w:sz w:val="16"/>
          <w:szCs w:val="16"/>
        </w:rPr>
      </w:pPr>
      <w:r w:rsidRPr="00757D6A">
        <w:rPr>
          <w:rFonts w:asciiTheme="minorHAnsi" w:hAnsiTheme="minorHAnsi" w:cstheme="minorHAnsi"/>
          <w:i/>
          <w:kern w:val="2"/>
          <w:sz w:val="16"/>
          <w:szCs w:val="16"/>
        </w:rPr>
        <w:t xml:space="preserve">(podać mającą zastosowanie podstawę wykluczenia spośród wymienionych w art. </w:t>
      </w:r>
      <w:r w:rsidRPr="00757D6A">
        <w:rPr>
          <w:rFonts w:asciiTheme="minorHAnsi" w:hAnsiTheme="minorHAnsi" w:cstheme="minorHAnsi"/>
          <w:b/>
          <w:i/>
          <w:color w:val="000000"/>
          <w:kern w:val="2"/>
          <w:sz w:val="16"/>
          <w:szCs w:val="16"/>
        </w:rPr>
        <w:t>7  ust. 1 pkt 1, 2, 3</w:t>
      </w:r>
      <w:r w:rsidRPr="00757D6A">
        <w:rPr>
          <w:rFonts w:asciiTheme="minorHAnsi" w:hAnsiTheme="minorHAnsi" w:cstheme="minorHAnsi"/>
          <w:i/>
          <w:kern w:val="2"/>
          <w:sz w:val="16"/>
          <w:szCs w:val="16"/>
        </w:rPr>
        <w:t xml:space="preserve"> ustawy o szczególnych rozwiązaniach </w:t>
      </w:r>
      <w:r w:rsidRPr="00757D6A">
        <w:rPr>
          <w:rFonts w:asciiTheme="minorHAnsi" w:hAnsiTheme="minorHAnsi" w:cstheme="minorHAnsi"/>
          <w:i/>
          <w:kern w:val="2"/>
          <w:sz w:val="16"/>
          <w:szCs w:val="16"/>
        </w:rPr>
        <w:br/>
        <w:t xml:space="preserve">w zakresie przeciwdziałania wspieraniu agresji na Ukrainę oraz służących ochronie bezpieczeństwa narodowego). </w:t>
      </w:r>
    </w:p>
    <w:p w14:paraId="191E3C2C" w14:textId="77777777" w:rsidR="00757D6A" w:rsidRPr="00757D6A" w:rsidRDefault="00757D6A" w:rsidP="00757D6A">
      <w:pPr>
        <w:jc w:val="both"/>
        <w:rPr>
          <w:rFonts w:asciiTheme="minorHAnsi" w:hAnsiTheme="minorHAnsi" w:cstheme="minorHAnsi"/>
          <w:i/>
          <w:kern w:val="2"/>
          <w:sz w:val="16"/>
          <w:szCs w:val="16"/>
        </w:rPr>
      </w:pPr>
    </w:p>
    <w:p w14:paraId="37F71596" w14:textId="77777777" w:rsidR="00757D6A" w:rsidRPr="00757D6A" w:rsidRDefault="00757D6A" w:rsidP="00757D6A">
      <w:pPr>
        <w:rPr>
          <w:rFonts w:asciiTheme="minorHAnsi" w:eastAsia="Calibri" w:hAnsiTheme="minorHAnsi" w:cstheme="minorHAnsi"/>
          <w:color w:val="000000"/>
          <w:sz w:val="20"/>
          <w:szCs w:val="20"/>
          <w:lang w:eastAsia="en-GB"/>
        </w:rPr>
      </w:pPr>
    </w:p>
    <w:p w14:paraId="4F89E7CF" w14:textId="77777777" w:rsidR="00757D6A" w:rsidRPr="00757D6A" w:rsidRDefault="00757D6A" w:rsidP="00757D6A">
      <w:pPr>
        <w:jc w:val="both"/>
        <w:rPr>
          <w:rFonts w:asciiTheme="minorHAnsi" w:hAnsiTheme="minorHAnsi" w:cstheme="minorHAnsi"/>
          <w:b/>
          <w:kern w:val="2"/>
        </w:rPr>
      </w:pPr>
    </w:p>
    <w:p w14:paraId="788ECC95" w14:textId="77777777" w:rsidR="00757D6A" w:rsidRPr="00757D6A" w:rsidRDefault="00757D6A" w:rsidP="00757D6A">
      <w:pPr>
        <w:jc w:val="both"/>
        <w:rPr>
          <w:rFonts w:asciiTheme="minorHAnsi" w:hAnsiTheme="minorHAnsi" w:cstheme="minorHAnsi"/>
          <w:kern w:val="2"/>
        </w:rPr>
      </w:pPr>
      <w:r w:rsidRPr="00757D6A">
        <w:rPr>
          <w:rFonts w:asciiTheme="minorHAnsi" w:hAnsiTheme="minorHAnsi" w:cstheme="minorHAnsi"/>
          <w:b/>
          <w:kern w:val="2"/>
        </w:rPr>
        <w:t>Oświadczam,</w:t>
      </w:r>
      <w:r w:rsidRPr="00757D6A">
        <w:rPr>
          <w:rFonts w:asciiTheme="minorHAnsi" w:hAnsiTheme="minorHAnsi" w:cstheme="minorHAnsi"/>
          <w:kern w:val="2"/>
        </w:rPr>
        <w:t xml:space="preserve"> że wszystkie informacje podane w powyższych oświadczeniach są aktualne </w:t>
      </w:r>
      <w:r w:rsidRPr="00757D6A">
        <w:rPr>
          <w:rFonts w:asciiTheme="minorHAnsi" w:hAnsiTheme="minorHAnsi" w:cstheme="minorHAnsi"/>
          <w:kern w:val="2"/>
        </w:rPr>
        <w:br/>
        <w:t>i zgodne z prawdą oraz zostały przedstawione z pełną świadomością konsekwencji wprowadzenia zamawiającego w błąd przy przedstawianiu informacji.</w:t>
      </w:r>
    </w:p>
    <w:p w14:paraId="3E06AC48" w14:textId="77777777" w:rsidR="005E4C08" w:rsidRPr="00757D6A" w:rsidRDefault="005E4C08" w:rsidP="00757D6A">
      <w:pPr>
        <w:pStyle w:val="Nagwek1"/>
        <w:numPr>
          <w:ilvl w:val="0"/>
          <w:numId w:val="0"/>
        </w:numPr>
        <w:autoSpaceDN w:val="0"/>
        <w:jc w:val="left"/>
        <w:rPr>
          <w:rFonts w:asciiTheme="minorHAnsi" w:hAnsiTheme="minorHAnsi" w:cstheme="minorHAnsi"/>
          <w:sz w:val="22"/>
          <w:szCs w:val="22"/>
        </w:rPr>
      </w:pPr>
    </w:p>
    <w:sectPr w:rsidR="005E4C08" w:rsidRPr="00757D6A" w:rsidSect="00F54C5E">
      <w:headerReference w:type="default" r:id="rId7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4B153" w14:textId="77777777" w:rsidR="00AF115C" w:rsidRDefault="00AF115C" w:rsidP="00666E0F">
      <w:r>
        <w:separator/>
      </w:r>
    </w:p>
  </w:endnote>
  <w:endnote w:type="continuationSeparator" w:id="0">
    <w:p w14:paraId="5EB7C699" w14:textId="77777777" w:rsidR="00AF115C" w:rsidRDefault="00AF115C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9D600" w14:textId="77777777" w:rsidR="00AF115C" w:rsidRDefault="00AF115C" w:rsidP="00666E0F">
      <w:r>
        <w:separator/>
      </w:r>
    </w:p>
  </w:footnote>
  <w:footnote w:type="continuationSeparator" w:id="0">
    <w:p w14:paraId="7BEAB512" w14:textId="77777777" w:rsidR="00AF115C" w:rsidRDefault="00AF115C" w:rsidP="00666E0F">
      <w:r>
        <w:continuationSeparator/>
      </w:r>
    </w:p>
  </w:footnote>
  <w:footnote w:id="1">
    <w:p w14:paraId="7DEAA101" w14:textId="1BE50308" w:rsidR="00757D6A" w:rsidRDefault="00757D6A" w:rsidP="00757D6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eastAsia="Calibri" w:cs="Times New Roman"/>
          <w:b/>
          <w:color w:val="000000"/>
          <w:lang w:eastAsia="en-GB"/>
        </w:rPr>
        <w:t>Wypełnić tylko, gdy zachodzą podstawy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F760" w14:textId="77777777" w:rsidR="00E75ED7" w:rsidRDefault="0038619C" w:rsidP="0038619C">
    <w:pPr>
      <w:pStyle w:val="Nagwek"/>
      <w:tabs>
        <w:tab w:val="clear" w:pos="9072"/>
        <w:tab w:val="left" w:pos="7230"/>
      </w:tabs>
      <w:jc w:val="right"/>
      <w:rPr>
        <w:rFonts w:ascii="Calibri" w:eastAsia="Arial Unicode MS" w:hAnsi="Calibri" w:cs="Tahoma"/>
        <w:b/>
        <w:bCs/>
        <w:sz w:val="22"/>
        <w:szCs w:val="20"/>
      </w:rPr>
    </w:pPr>
    <w:r>
      <w:rPr>
        <w:rFonts w:ascii="Calibri" w:eastAsia="Arial Unicode MS" w:hAnsi="Calibri" w:cs="Tahoma"/>
        <w:b/>
        <w:bCs/>
        <w:sz w:val="22"/>
        <w:szCs w:val="20"/>
      </w:rPr>
      <w:tab/>
    </w:r>
    <w:r>
      <w:rPr>
        <w:rFonts w:ascii="Calibri" w:eastAsia="Arial Unicode MS" w:hAnsi="Calibri" w:cs="Tahoma"/>
        <w:b/>
        <w:bCs/>
        <w:sz w:val="22"/>
        <w:szCs w:val="20"/>
      </w:rPr>
      <w:tab/>
    </w:r>
    <w:r w:rsidR="00E75ED7" w:rsidRPr="00306D29">
      <w:rPr>
        <w:noProof/>
      </w:rPr>
      <w:drawing>
        <wp:inline distT="0" distB="0" distL="0" distR="0" wp14:anchorId="71A7EC39" wp14:editId="521E4410">
          <wp:extent cx="5760720" cy="541655"/>
          <wp:effectExtent l="0" t="0" r="0" b="0"/>
          <wp:docPr id="15180025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E21B66" w14:textId="704BD8E3" w:rsidR="0068192B" w:rsidRDefault="0038619C" w:rsidP="00E75ED7">
    <w:pPr>
      <w:pStyle w:val="Nagwek"/>
      <w:tabs>
        <w:tab w:val="clear" w:pos="9072"/>
        <w:tab w:val="left" w:pos="7230"/>
      </w:tabs>
      <w:jc w:val="right"/>
      <w:rPr>
        <w:rFonts w:ascii="Calibri" w:eastAsia="Arial Unicode MS" w:hAnsi="Calibri" w:cs="Tahoma"/>
        <w:b/>
        <w:bCs/>
        <w:sz w:val="22"/>
        <w:szCs w:val="20"/>
      </w:rPr>
    </w:pPr>
    <w:r w:rsidRPr="005D2D5F">
      <w:rPr>
        <w:rFonts w:ascii="Calibri" w:eastAsia="Arial Unicode MS" w:hAnsi="Calibri" w:cs="Tahoma"/>
        <w:b/>
        <w:bCs/>
        <w:sz w:val="22"/>
        <w:szCs w:val="20"/>
      </w:rPr>
      <w:t xml:space="preserve">Załącznik nr </w:t>
    </w:r>
    <w:r>
      <w:rPr>
        <w:rFonts w:ascii="Calibri" w:eastAsia="Arial Unicode MS" w:hAnsi="Calibri" w:cs="Tahoma"/>
        <w:b/>
        <w:bCs/>
        <w:sz w:val="22"/>
        <w:szCs w:val="20"/>
      </w:rPr>
      <w:t>8</w:t>
    </w:r>
    <w:r w:rsidRPr="005D2D5F">
      <w:rPr>
        <w:rFonts w:ascii="Calibri" w:eastAsia="Arial Unicode MS" w:hAnsi="Calibri" w:cs="Tahoma"/>
        <w:b/>
        <w:bCs/>
        <w:sz w:val="22"/>
        <w:szCs w:val="20"/>
      </w:rPr>
      <w:t xml:space="preserve"> do SWZ</w:t>
    </w:r>
  </w:p>
  <w:p w14:paraId="3C10268B" w14:textId="52A373A5" w:rsidR="00B93A90" w:rsidRPr="00B93A90" w:rsidRDefault="00B93A90" w:rsidP="00B93A90">
    <w:pPr>
      <w:pStyle w:val="Nagwek"/>
      <w:tabs>
        <w:tab w:val="clear" w:pos="9072"/>
        <w:tab w:val="left" w:pos="7230"/>
      </w:tabs>
      <w:jc w:val="right"/>
      <w:rPr>
        <w:rFonts w:ascii="Calibri" w:eastAsia="Arial Unicode MS" w:hAnsi="Calibri" w:cs="Tahoma"/>
        <w:b/>
        <w:bCs/>
        <w:sz w:val="22"/>
        <w:szCs w:val="20"/>
      </w:rPr>
    </w:pPr>
    <w:r>
      <w:rPr>
        <w:rFonts w:ascii="Calibri" w:eastAsia="Arial Unicode MS" w:hAnsi="Calibri" w:cs="Tahoma"/>
        <w:b/>
        <w:bCs/>
        <w:sz w:val="22"/>
        <w:szCs w:val="20"/>
      </w:rPr>
      <w:t>ZP/03/26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8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6E8174A"/>
    <w:multiLevelType w:val="multilevel"/>
    <w:tmpl w:val="4056A2BC"/>
    <w:styleLink w:val="WW8Num1641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61669C5"/>
    <w:multiLevelType w:val="hybridMultilevel"/>
    <w:tmpl w:val="AB42A520"/>
    <w:lvl w:ilvl="0" w:tplc="43A2F2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E6981"/>
    <w:multiLevelType w:val="hybridMultilevel"/>
    <w:tmpl w:val="6BF2B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139986">
    <w:abstractNumId w:val="0"/>
  </w:num>
  <w:num w:numId="2" w16cid:durableId="442699807">
    <w:abstractNumId w:val="1"/>
  </w:num>
  <w:num w:numId="3" w16cid:durableId="518784416">
    <w:abstractNumId w:val="3"/>
  </w:num>
  <w:num w:numId="4" w16cid:durableId="29766636">
    <w:abstractNumId w:val="4"/>
  </w:num>
  <w:num w:numId="5" w16cid:durableId="15486466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0A7ABB"/>
    <w:rsid w:val="000F6121"/>
    <w:rsid w:val="00102330"/>
    <w:rsid w:val="00104E39"/>
    <w:rsid w:val="001623A5"/>
    <w:rsid w:val="00235BBD"/>
    <w:rsid w:val="00336B4A"/>
    <w:rsid w:val="00345312"/>
    <w:rsid w:val="0038619C"/>
    <w:rsid w:val="00397C85"/>
    <w:rsid w:val="003A73E8"/>
    <w:rsid w:val="003B5635"/>
    <w:rsid w:val="00417351"/>
    <w:rsid w:val="00477ABD"/>
    <w:rsid w:val="004F208C"/>
    <w:rsid w:val="00597BED"/>
    <w:rsid w:val="005C045D"/>
    <w:rsid w:val="005D2D5F"/>
    <w:rsid w:val="005E4C08"/>
    <w:rsid w:val="00606ACD"/>
    <w:rsid w:val="00653BBD"/>
    <w:rsid w:val="00666E0F"/>
    <w:rsid w:val="00676143"/>
    <w:rsid w:val="0068192B"/>
    <w:rsid w:val="00687812"/>
    <w:rsid w:val="00726616"/>
    <w:rsid w:val="00757D6A"/>
    <w:rsid w:val="00782732"/>
    <w:rsid w:val="007B3DED"/>
    <w:rsid w:val="00866BD6"/>
    <w:rsid w:val="008A2D35"/>
    <w:rsid w:val="008B6D57"/>
    <w:rsid w:val="008E7908"/>
    <w:rsid w:val="008F0252"/>
    <w:rsid w:val="00931414"/>
    <w:rsid w:val="009D4530"/>
    <w:rsid w:val="00A0317B"/>
    <w:rsid w:val="00A346A1"/>
    <w:rsid w:val="00A660EB"/>
    <w:rsid w:val="00AE06B4"/>
    <w:rsid w:val="00AF115C"/>
    <w:rsid w:val="00AF4759"/>
    <w:rsid w:val="00B31D24"/>
    <w:rsid w:val="00B5423A"/>
    <w:rsid w:val="00B93A90"/>
    <w:rsid w:val="00C46605"/>
    <w:rsid w:val="00C86758"/>
    <w:rsid w:val="00CA0D00"/>
    <w:rsid w:val="00CC7171"/>
    <w:rsid w:val="00CF1FBC"/>
    <w:rsid w:val="00D47EBF"/>
    <w:rsid w:val="00DC002D"/>
    <w:rsid w:val="00E55802"/>
    <w:rsid w:val="00E626B0"/>
    <w:rsid w:val="00E75ED7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345312"/>
    <w:pPr>
      <w:keepNext/>
      <w:numPr>
        <w:numId w:val="1"/>
      </w:numPr>
      <w:spacing w:line="100" w:lineRule="atLeast"/>
      <w:jc w:val="center"/>
      <w:textAlignment w:val="baseline"/>
      <w:outlineLvl w:val="0"/>
    </w:pPr>
    <w:rPr>
      <w:rFonts w:ascii="Times New Roman" w:eastAsia="Andale Sans UI" w:hAnsi="Times New Roman" w:cs="Tahoma"/>
      <w:b/>
      <w:lang w:val="de-DE" w:eastAsia="fa-IR" w:bidi="fa-IR"/>
    </w:rPr>
  </w:style>
  <w:style w:type="paragraph" w:styleId="Nagwek2">
    <w:name w:val="heading 2"/>
    <w:basedOn w:val="Normalny"/>
    <w:next w:val="Normalny"/>
    <w:link w:val="Nagwek2Znak"/>
    <w:qFormat/>
    <w:rsid w:val="00345312"/>
    <w:pPr>
      <w:keepNext/>
      <w:numPr>
        <w:ilvl w:val="1"/>
        <w:numId w:val="1"/>
      </w:numPr>
      <w:spacing w:line="100" w:lineRule="atLeast"/>
      <w:jc w:val="right"/>
      <w:textAlignment w:val="baseline"/>
      <w:outlineLvl w:val="1"/>
    </w:pPr>
    <w:rPr>
      <w:rFonts w:ascii="Times New Roman" w:eastAsia="Andale Sans UI" w:hAnsi="Times New Roman" w:cs="Tahoma"/>
      <w:b/>
      <w:lang w:val="de-DE" w:eastAsia="fa-IR" w:bidi="fa-IR"/>
    </w:rPr>
  </w:style>
  <w:style w:type="paragraph" w:styleId="Nagwek3">
    <w:name w:val="heading 3"/>
    <w:basedOn w:val="Normalny"/>
    <w:next w:val="Normalny"/>
    <w:link w:val="Nagwek3Znak"/>
    <w:qFormat/>
    <w:rsid w:val="00345312"/>
    <w:pPr>
      <w:keepNext/>
      <w:numPr>
        <w:ilvl w:val="2"/>
        <w:numId w:val="1"/>
      </w:numPr>
      <w:spacing w:line="100" w:lineRule="atLeast"/>
      <w:jc w:val="right"/>
      <w:textAlignment w:val="baseline"/>
      <w:outlineLvl w:val="2"/>
    </w:pPr>
    <w:rPr>
      <w:rFonts w:ascii="Times New Roman" w:eastAsia="Andale Sans UI" w:hAnsi="Times New Roman" w:cs="Tahoma"/>
      <w:b/>
      <w:sz w:val="28"/>
      <w:lang w:val="de-DE" w:eastAsia="fa-IR" w:bidi="fa-IR"/>
    </w:rPr>
  </w:style>
  <w:style w:type="paragraph" w:styleId="Nagwek4">
    <w:name w:val="heading 4"/>
    <w:basedOn w:val="Normalny"/>
    <w:next w:val="Normalny"/>
    <w:link w:val="Nagwek4Znak"/>
    <w:qFormat/>
    <w:rsid w:val="00345312"/>
    <w:pPr>
      <w:keepNext/>
      <w:numPr>
        <w:ilvl w:val="3"/>
        <w:numId w:val="1"/>
      </w:numPr>
      <w:spacing w:line="100" w:lineRule="atLeast"/>
      <w:ind w:left="0" w:right="-35" w:firstLine="0"/>
      <w:jc w:val="center"/>
      <w:textAlignment w:val="baseline"/>
      <w:outlineLvl w:val="3"/>
    </w:pPr>
    <w:rPr>
      <w:rFonts w:ascii="Times New Roman" w:eastAsia="Andale Sans UI" w:hAnsi="Times New Roman" w:cs="Tahoma"/>
      <w:b/>
      <w:sz w:val="28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qFormat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  <w:style w:type="character" w:customStyle="1" w:styleId="Nagwek1Znak">
    <w:name w:val="Nagłówek 1 Znak"/>
    <w:basedOn w:val="Domylnaczcionkaakapitu"/>
    <w:uiPriority w:val="9"/>
    <w:rsid w:val="00345312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345312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rsid w:val="00345312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link w:val="Nagwek4"/>
    <w:rsid w:val="00345312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1Znak1">
    <w:name w:val="Nagłówek 1 Znak1"/>
    <w:link w:val="Nagwek1"/>
    <w:uiPriority w:val="9"/>
    <w:rsid w:val="00345312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Domylnaczcionkaakapitu1">
    <w:name w:val="Domyślna czcionka akapitu1"/>
    <w:rsid w:val="00345312"/>
  </w:style>
  <w:style w:type="paragraph" w:customStyle="1" w:styleId="Standard">
    <w:name w:val="Standard"/>
    <w:uiPriority w:val="99"/>
    <w:qFormat/>
    <w:rsid w:val="00345312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numbering" w:customStyle="1" w:styleId="WW8Num1681">
    <w:name w:val="WW8Num1681"/>
    <w:basedOn w:val="Bezlisty"/>
    <w:rsid w:val="00345312"/>
    <w:pPr>
      <w:numPr>
        <w:numId w:val="1"/>
      </w:numPr>
    </w:pPr>
  </w:style>
  <w:style w:type="numbering" w:customStyle="1" w:styleId="WW8Num16411">
    <w:name w:val="WW8Num16411"/>
    <w:basedOn w:val="Bezlisty"/>
    <w:rsid w:val="00345312"/>
    <w:pPr>
      <w:numPr>
        <w:numId w:val="2"/>
      </w:numPr>
    </w:pPr>
  </w:style>
  <w:style w:type="paragraph" w:customStyle="1" w:styleId="Default">
    <w:name w:val="Default"/>
    <w:rsid w:val="00931414"/>
    <w:pPr>
      <w:widowControl w:val="0"/>
      <w:suppressAutoHyphens/>
      <w:autoSpaceDE w:val="0"/>
      <w:spacing w:after="0" w:line="240" w:lineRule="auto"/>
    </w:pPr>
    <w:rPr>
      <w:rFonts w:ascii="Helvetica" w:eastAsia="Arial" w:hAnsi="Helvetica" w:cs="Helvetica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57D6A"/>
    <w:pPr>
      <w:spacing w:line="100" w:lineRule="atLeast"/>
      <w:textAlignment w:val="baseline"/>
    </w:pPr>
    <w:rPr>
      <w:rFonts w:ascii="Times New Roman" w:eastAsia="Andale Sans UI" w:hAnsi="Times New Roman" w:cs="Tahoma"/>
      <w:sz w:val="20"/>
      <w:szCs w:val="20"/>
      <w:lang w:val="de-DE" w:eastAsia="fa-IR" w:bidi="fa-I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7D6A"/>
    <w:rPr>
      <w:rFonts w:ascii="Times New Roman" w:eastAsia="Andale Sans UI" w:hAnsi="Times New Roman" w:cs="Tahoma"/>
      <w:kern w:val="1"/>
      <w:sz w:val="20"/>
      <w:szCs w:val="20"/>
      <w:lang w:val="de-DE" w:eastAsia="fa-IR" w:bidi="fa-IR"/>
    </w:rPr>
  </w:style>
  <w:style w:type="character" w:styleId="Odwoanieprzypisudolnego">
    <w:name w:val="footnote reference"/>
    <w:uiPriority w:val="99"/>
    <w:semiHidden/>
    <w:unhideWhenUsed/>
    <w:rsid w:val="00757D6A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757D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28</cp:revision>
  <dcterms:created xsi:type="dcterms:W3CDTF">2018-05-11T11:35:00Z</dcterms:created>
  <dcterms:modified xsi:type="dcterms:W3CDTF">2026-04-20T09:44:00Z</dcterms:modified>
</cp:coreProperties>
</file>